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29FB" w:rsidRPr="0024311D" w:rsidRDefault="008729FB" w:rsidP="0024311D">
      <w:pPr>
        <w:spacing w:after="0" w:line="480" w:lineRule="auto"/>
        <w:rPr>
          <w:rFonts w:ascii="Times New Roman" w:hAnsi="Times New Roman" w:cs="Times New Roman"/>
          <w:sz w:val="24"/>
          <w:szCs w:val="24"/>
        </w:rPr>
      </w:pPr>
    </w:p>
    <w:p w:rsidR="00412DFB" w:rsidRPr="0024311D" w:rsidRDefault="00412DFB" w:rsidP="0024311D">
      <w:pPr>
        <w:spacing w:after="0" w:line="480" w:lineRule="auto"/>
        <w:rPr>
          <w:rFonts w:ascii="Times New Roman" w:hAnsi="Times New Roman" w:cs="Times New Roman"/>
          <w:sz w:val="24"/>
          <w:szCs w:val="24"/>
        </w:rPr>
      </w:pPr>
    </w:p>
    <w:p w:rsidR="00412DFB" w:rsidRPr="0024311D" w:rsidRDefault="00412DFB" w:rsidP="0024311D">
      <w:pPr>
        <w:spacing w:after="0" w:line="480" w:lineRule="auto"/>
        <w:rPr>
          <w:rFonts w:ascii="Times New Roman" w:hAnsi="Times New Roman" w:cs="Times New Roman"/>
          <w:sz w:val="24"/>
          <w:szCs w:val="24"/>
        </w:rPr>
      </w:pPr>
    </w:p>
    <w:p w:rsidR="00412DFB" w:rsidRPr="0024311D" w:rsidRDefault="00412DFB" w:rsidP="0024311D">
      <w:pPr>
        <w:spacing w:after="0" w:line="480" w:lineRule="auto"/>
        <w:rPr>
          <w:rFonts w:ascii="Times New Roman" w:hAnsi="Times New Roman" w:cs="Times New Roman"/>
          <w:sz w:val="24"/>
          <w:szCs w:val="24"/>
        </w:rPr>
      </w:pPr>
    </w:p>
    <w:p w:rsidR="00412DFB" w:rsidRPr="0024311D" w:rsidRDefault="00412DFB" w:rsidP="0024311D">
      <w:pPr>
        <w:spacing w:after="0" w:line="480" w:lineRule="auto"/>
        <w:rPr>
          <w:rFonts w:ascii="Times New Roman" w:hAnsi="Times New Roman" w:cs="Times New Roman"/>
          <w:sz w:val="24"/>
          <w:szCs w:val="24"/>
        </w:rPr>
      </w:pPr>
    </w:p>
    <w:p w:rsidR="00412DFB" w:rsidRPr="0024311D" w:rsidRDefault="00412DFB" w:rsidP="0024311D">
      <w:pPr>
        <w:spacing w:after="0" w:line="480" w:lineRule="auto"/>
        <w:rPr>
          <w:rFonts w:ascii="Times New Roman" w:hAnsi="Times New Roman" w:cs="Times New Roman"/>
          <w:sz w:val="24"/>
          <w:szCs w:val="24"/>
        </w:rPr>
      </w:pPr>
    </w:p>
    <w:p w:rsidR="00412DFB" w:rsidRPr="0024311D" w:rsidRDefault="00412DFB" w:rsidP="0024311D">
      <w:pPr>
        <w:spacing w:after="0" w:line="480" w:lineRule="auto"/>
        <w:rPr>
          <w:rFonts w:ascii="Times New Roman" w:hAnsi="Times New Roman" w:cs="Times New Roman"/>
          <w:sz w:val="24"/>
          <w:szCs w:val="24"/>
        </w:rPr>
      </w:pPr>
    </w:p>
    <w:p w:rsidR="00412DFB" w:rsidRPr="0024311D" w:rsidRDefault="00412DFB" w:rsidP="0024311D">
      <w:pPr>
        <w:spacing w:after="0" w:line="480" w:lineRule="auto"/>
        <w:rPr>
          <w:rFonts w:ascii="Times New Roman" w:hAnsi="Times New Roman" w:cs="Times New Roman"/>
          <w:sz w:val="24"/>
          <w:szCs w:val="24"/>
        </w:rPr>
      </w:pPr>
    </w:p>
    <w:p w:rsidR="00412DFB" w:rsidRPr="0024311D" w:rsidRDefault="00412DFB" w:rsidP="0024311D">
      <w:pPr>
        <w:spacing w:after="0" w:line="480" w:lineRule="auto"/>
        <w:rPr>
          <w:rFonts w:ascii="Times New Roman" w:hAnsi="Times New Roman" w:cs="Times New Roman"/>
          <w:sz w:val="24"/>
          <w:szCs w:val="24"/>
        </w:rPr>
      </w:pPr>
    </w:p>
    <w:p w:rsidR="00412DFB" w:rsidRPr="0024311D" w:rsidRDefault="00412DFB" w:rsidP="0024311D">
      <w:pPr>
        <w:spacing w:after="0" w:line="480" w:lineRule="auto"/>
        <w:rPr>
          <w:rFonts w:ascii="Times New Roman" w:hAnsi="Times New Roman" w:cs="Times New Roman"/>
          <w:sz w:val="24"/>
          <w:szCs w:val="24"/>
        </w:rPr>
      </w:pPr>
    </w:p>
    <w:p w:rsidR="00412DFB" w:rsidRPr="0024311D" w:rsidRDefault="00412DFB" w:rsidP="0024311D">
      <w:pPr>
        <w:spacing w:after="0" w:line="480" w:lineRule="auto"/>
        <w:rPr>
          <w:rFonts w:ascii="Times New Roman" w:hAnsi="Times New Roman" w:cs="Times New Roman"/>
          <w:sz w:val="24"/>
          <w:szCs w:val="24"/>
        </w:rPr>
      </w:pPr>
    </w:p>
    <w:p w:rsidR="00412DFB" w:rsidRPr="0024311D" w:rsidRDefault="00412DFB" w:rsidP="0024311D">
      <w:pPr>
        <w:spacing w:after="0" w:line="480" w:lineRule="auto"/>
        <w:jc w:val="center"/>
        <w:rPr>
          <w:rFonts w:ascii="Times New Roman" w:hAnsi="Times New Roman" w:cs="Times New Roman"/>
          <w:sz w:val="24"/>
          <w:szCs w:val="24"/>
        </w:rPr>
      </w:pPr>
      <w:r w:rsidRPr="0024311D">
        <w:rPr>
          <w:rFonts w:ascii="Times New Roman" w:hAnsi="Times New Roman" w:cs="Times New Roman"/>
          <w:sz w:val="24"/>
          <w:szCs w:val="24"/>
        </w:rPr>
        <w:t>The Queuing Theory</w:t>
      </w:r>
    </w:p>
    <w:p w:rsidR="00412DFB" w:rsidRPr="0024311D" w:rsidRDefault="00412DFB" w:rsidP="0024311D">
      <w:pPr>
        <w:spacing w:after="0" w:line="480" w:lineRule="auto"/>
        <w:jc w:val="center"/>
        <w:rPr>
          <w:rFonts w:ascii="Times New Roman" w:hAnsi="Times New Roman" w:cs="Times New Roman"/>
          <w:sz w:val="24"/>
          <w:szCs w:val="24"/>
        </w:rPr>
      </w:pPr>
      <w:r w:rsidRPr="0024311D">
        <w:rPr>
          <w:rFonts w:ascii="Times New Roman" w:hAnsi="Times New Roman" w:cs="Times New Roman"/>
          <w:sz w:val="24"/>
          <w:szCs w:val="24"/>
        </w:rPr>
        <w:t>Name:</w:t>
      </w:r>
    </w:p>
    <w:p w:rsidR="00066BDC" w:rsidRPr="0024311D" w:rsidRDefault="00412DFB" w:rsidP="0024311D">
      <w:pPr>
        <w:spacing w:after="0" w:line="480" w:lineRule="auto"/>
        <w:jc w:val="center"/>
        <w:rPr>
          <w:rFonts w:ascii="Times New Roman" w:hAnsi="Times New Roman" w:cs="Times New Roman"/>
          <w:sz w:val="24"/>
          <w:szCs w:val="24"/>
        </w:rPr>
      </w:pPr>
      <w:r w:rsidRPr="0024311D">
        <w:rPr>
          <w:rFonts w:ascii="Times New Roman" w:hAnsi="Times New Roman" w:cs="Times New Roman"/>
          <w:sz w:val="24"/>
          <w:szCs w:val="24"/>
        </w:rPr>
        <w:t xml:space="preserve">University: </w:t>
      </w:r>
    </w:p>
    <w:p w:rsidR="00066BDC" w:rsidRPr="0024311D" w:rsidRDefault="00066BDC" w:rsidP="0024311D">
      <w:pPr>
        <w:spacing w:line="480" w:lineRule="auto"/>
        <w:rPr>
          <w:rFonts w:ascii="Times New Roman" w:hAnsi="Times New Roman" w:cs="Times New Roman"/>
          <w:sz w:val="24"/>
          <w:szCs w:val="24"/>
        </w:rPr>
      </w:pPr>
      <w:r w:rsidRPr="0024311D">
        <w:rPr>
          <w:rFonts w:ascii="Times New Roman" w:hAnsi="Times New Roman" w:cs="Times New Roman"/>
          <w:sz w:val="24"/>
          <w:szCs w:val="24"/>
        </w:rPr>
        <w:br w:type="page"/>
      </w:r>
    </w:p>
    <w:p w:rsidR="00412DFB" w:rsidRPr="0024311D" w:rsidRDefault="00066BDC" w:rsidP="0024311D">
      <w:pPr>
        <w:spacing w:after="0" w:line="480" w:lineRule="auto"/>
        <w:jc w:val="center"/>
        <w:rPr>
          <w:rFonts w:ascii="Times New Roman" w:hAnsi="Times New Roman" w:cs="Times New Roman"/>
          <w:sz w:val="24"/>
          <w:szCs w:val="24"/>
        </w:rPr>
      </w:pPr>
      <w:r w:rsidRPr="0024311D">
        <w:rPr>
          <w:rFonts w:ascii="Times New Roman" w:hAnsi="Times New Roman" w:cs="Times New Roman"/>
          <w:sz w:val="24"/>
          <w:szCs w:val="24"/>
        </w:rPr>
        <w:lastRenderedPageBreak/>
        <w:t>The Queuing Theory</w:t>
      </w:r>
    </w:p>
    <w:p w:rsidR="00066BDC" w:rsidRPr="0024311D" w:rsidRDefault="00126229" w:rsidP="0024311D">
      <w:pPr>
        <w:spacing w:after="0" w:line="480" w:lineRule="auto"/>
        <w:rPr>
          <w:rFonts w:ascii="Times New Roman" w:hAnsi="Times New Roman" w:cs="Times New Roman"/>
          <w:sz w:val="24"/>
          <w:szCs w:val="24"/>
        </w:rPr>
      </w:pPr>
      <w:r w:rsidRPr="0024311D">
        <w:rPr>
          <w:rFonts w:ascii="Times New Roman" w:hAnsi="Times New Roman" w:cs="Times New Roman"/>
          <w:sz w:val="24"/>
          <w:szCs w:val="24"/>
        </w:rPr>
        <w:tab/>
        <w:t>Queues are common in many businesses. Failure to properly manage queues can lead to long waiting times and customer dissatisfaction hence massive loses to a business enterprise</w:t>
      </w:r>
      <w:r w:rsidR="00F03603" w:rsidRPr="0024311D">
        <w:rPr>
          <w:rFonts w:ascii="Times New Roman" w:hAnsi="Times New Roman" w:cs="Times New Roman"/>
          <w:sz w:val="24"/>
          <w:szCs w:val="24"/>
        </w:rPr>
        <w:t xml:space="preserve"> (</w:t>
      </w:r>
      <w:r w:rsidR="00F03603" w:rsidRPr="0024311D">
        <w:rPr>
          <w:rFonts w:ascii="Times New Roman" w:hAnsi="Times New Roman" w:cs="Times New Roman"/>
          <w:sz w:val="24"/>
          <w:szCs w:val="24"/>
        </w:rPr>
        <w:t>Aziziankohan</w:t>
      </w:r>
      <w:r w:rsidR="00F03603" w:rsidRPr="0024311D">
        <w:rPr>
          <w:rFonts w:ascii="Times New Roman" w:hAnsi="Times New Roman" w:cs="Times New Roman"/>
          <w:sz w:val="24"/>
          <w:szCs w:val="24"/>
        </w:rPr>
        <w:t xml:space="preserve"> et al., 2017)</w:t>
      </w:r>
      <w:r w:rsidRPr="0024311D">
        <w:rPr>
          <w:rFonts w:ascii="Times New Roman" w:hAnsi="Times New Roman" w:cs="Times New Roman"/>
          <w:sz w:val="24"/>
          <w:szCs w:val="24"/>
        </w:rPr>
        <w:t>. The queuing theory assist</w:t>
      </w:r>
      <w:r w:rsidR="00D91347">
        <w:rPr>
          <w:rFonts w:ascii="Times New Roman" w:hAnsi="Times New Roman" w:cs="Times New Roman"/>
          <w:sz w:val="24"/>
          <w:szCs w:val="24"/>
        </w:rPr>
        <w:t>s</w:t>
      </w:r>
      <w:r w:rsidRPr="0024311D">
        <w:rPr>
          <w:rFonts w:ascii="Times New Roman" w:hAnsi="Times New Roman" w:cs="Times New Roman"/>
          <w:sz w:val="24"/>
          <w:szCs w:val="24"/>
        </w:rPr>
        <w:t xml:space="preserve"> in </w:t>
      </w:r>
      <w:r w:rsidR="00D91347">
        <w:rPr>
          <w:rFonts w:ascii="Times New Roman" w:hAnsi="Times New Roman" w:cs="Times New Roman"/>
          <w:sz w:val="24"/>
          <w:szCs w:val="24"/>
        </w:rPr>
        <w:t xml:space="preserve">the </w:t>
      </w:r>
      <w:r w:rsidRPr="0024311D">
        <w:rPr>
          <w:rFonts w:ascii="Times New Roman" w:hAnsi="Times New Roman" w:cs="Times New Roman"/>
          <w:sz w:val="24"/>
          <w:szCs w:val="24"/>
        </w:rPr>
        <w:t xml:space="preserve">management of queues by predicting the length of queues and waiting times. </w:t>
      </w:r>
    </w:p>
    <w:p w:rsidR="00C735BD" w:rsidRPr="0024311D" w:rsidRDefault="00796DF7" w:rsidP="0024311D">
      <w:pPr>
        <w:spacing w:after="0" w:line="480" w:lineRule="auto"/>
        <w:rPr>
          <w:rFonts w:ascii="Times New Roman" w:hAnsi="Times New Roman" w:cs="Times New Roman"/>
          <w:sz w:val="24"/>
          <w:szCs w:val="24"/>
        </w:rPr>
      </w:pPr>
      <w:r w:rsidRPr="0024311D">
        <w:rPr>
          <w:rFonts w:ascii="Times New Roman" w:hAnsi="Times New Roman" w:cs="Times New Roman"/>
          <w:sz w:val="24"/>
          <w:szCs w:val="24"/>
        </w:rPr>
        <w:tab/>
        <w:t xml:space="preserve">In </w:t>
      </w:r>
      <w:r w:rsidR="00D91347">
        <w:rPr>
          <w:rFonts w:ascii="Times New Roman" w:hAnsi="Times New Roman" w:cs="Times New Roman"/>
          <w:sz w:val="24"/>
          <w:szCs w:val="24"/>
        </w:rPr>
        <w:t>lieu of</w:t>
      </w:r>
      <w:r w:rsidRPr="0024311D">
        <w:rPr>
          <w:rFonts w:ascii="Times New Roman" w:hAnsi="Times New Roman" w:cs="Times New Roman"/>
          <w:sz w:val="24"/>
          <w:szCs w:val="24"/>
        </w:rPr>
        <w:t xml:space="preserve"> the requirements of proper queue management, a few tradeoffs are necessary. For instance, in the case Blue Meadows Restaurant where there are only two servers, the managers have to compromise by limiting the service time</w:t>
      </w:r>
      <w:r w:rsidR="0045421F" w:rsidRPr="0024311D">
        <w:rPr>
          <w:rFonts w:ascii="Times New Roman" w:hAnsi="Times New Roman" w:cs="Times New Roman"/>
          <w:sz w:val="24"/>
          <w:szCs w:val="24"/>
        </w:rPr>
        <w:t xml:space="preserve"> (Gumus et al., 2017)</w:t>
      </w:r>
      <w:r w:rsidRPr="0024311D">
        <w:rPr>
          <w:rFonts w:ascii="Times New Roman" w:hAnsi="Times New Roman" w:cs="Times New Roman"/>
          <w:sz w:val="24"/>
          <w:szCs w:val="24"/>
        </w:rPr>
        <w:t>. In other words, customers have to spend minimal tim</w:t>
      </w:r>
      <w:r w:rsidR="00AB0E20" w:rsidRPr="0024311D">
        <w:rPr>
          <w:rFonts w:ascii="Times New Roman" w:hAnsi="Times New Roman" w:cs="Times New Roman"/>
          <w:sz w:val="24"/>
          <w:szCs w:val="24"/>
        </w:rPr>
        <w:t xml:space="preserve">e with the server to increase the rate movement along the queue. Additionally, in spite of the glaring need for more servers to limit waiting time at peak hours, the restaurant chooses to stick to two servers to limit their costs of operation. </w:t>
      </w:r>
      <w:r w:rsidR="00676336" w:rsidRPr="0024311D">
        <w:rPr>
          <w:rFonts w:ascii="Times New Roman" w:hAnsi="Times New Roman" w:cs="Times New Roman"/>
          <w:sz w:val="24"/>
          <w:szCs w:val="24"/>
        </w:rPr>
        <w:t xml:space="preserve">However, in limiting the costs of operation, the restaurant is effectively increasing their waiting costs. Every member of an organization should look to determine the costs of their waiting times and help in the management of these times for </w:t>
      </w:r>
      <w:r w:rsidR="0070261D">
        <w:rPr>
          <w:rFonts w:ascii="Times New Roman" w:hAnsi="Times New Roman" w:cs="Times New Roman"/>
          <w:sz w:val="24"/>
          <w:szCs w:val="24"/>
        </w:rPr>
        <w:t xml:space="preserve">the </w:t>
      </w:r>
      <w:r w:rsidR="00676336" w:rsidRPr="0024311D">
        <w:rPr>
          <w:rFonts w:ascii="Times New Roman" w:hAnsi="Times New Roman" w:cs="Times New Roman"/>
          <w:sz w:val="24"/>
          <w:szCs w:val="24"/>
        </w:rPr>
        <w:t xml:space="preserve">maximal benefit of the organization. </w:t>
      </w:r>
      <w:r w:rsidR="00C664CD" w:rsidRPr="0024311D">
        <w:rPr>
          <w:rFonts w:ascii="Times New Roman" w:hAnsi="Times New Roman" w:cs="Times New Roman"/>
          <w:sz w:val="24"/>
          <w:szCs w:val="24"/>
        </w:rPr>
        <w:t xml:space="preserve">In modern times, analysis of waiting times is easy, accurate, and highly effective. The use of </w:t>
      </w:r>
      <w:r w:rsidR="00871E8C" w:rsidRPr="0024311D">
        <w:rPr>
          <w:rFonts w:ascii="Times New Roman" w:hAnsi="Times New Roman" w:cs="Times New Roman"/>
          <w:sz w:val="24"/>
          <w:szCs w:val="24"/>
        </w:rPr>
        <w:t>various technologies makes it possible to detect the waiting times of individual customers accurately</w:t>
      </w:r>
      <w:r w:rsidR="004E0CAB" w:rsidRPr="0024311D">
        <w:rPr>
          <w:rFonts w:ascii="Times New Roman" w:hAnsi="Times New Roman" w:cs="Times New Roman"/>
          <w:sz w:val="24"/>
          <w:szCs w:val="24"/>
        </w:rPr>
        <w:t xml:space="preserve"> (Daniels et al., 2017)</w:t>
      </w:r>
      <w:r w:rsidR="00871E8C" w:rsidRPr="0024311D">
        <w:rPr>
          <w:rFonts w:ascii="Times New Roman" w:hAnsi="Times New Roman" w:cs="Times New Roman"/>
          <w:sz w:val="24"/>
          <w:szCs w:val="24"/>
        </w:rPr>
        <w:t xml:space="preserve">. Various </w:t>
      </w:r>
      <w:r w:rsidR="00D4080C" w:rsidRPr="0024311D">
        <w:rPr>
          <w:rFonts w:ascii="Times New Roman" w:hAnsi="Times New Roman" w:cs="Times New Roman"/>
          <w:sz w:val="24"/>
          <w:szCs w:val="24"/>
        </w:rPr>
        <w:t>restaurants</w:t>
      </w:r>
      <w:r w:rsidR="00871E8C" w:rsidRPr="0024311D">
        <w:rPr>
          <w:rFonts w:ascii="Times New Roman" w:hAnsi="Times New Roman" w:cs="Times New Roman"/>
          <w:sz w:val="24"/>
          <w:szCs w:val="24"/>
        </w:rPr>
        <w:t>, for instance, are using a voucher system. It is easy to determine the time between when a customers too</w:t>
      </w:r>
      <w:r w:rsidR="0070261D">
        <w:rPr>
          <w:rFonts w:ascii="Times New Roman" w:hAnsi="Times New Roman" w:cs="Times New Roman"/>
          <w:sz w:val="24"/>
          <w:szCs w:val="24"/>
        </w:rPr>
        <w:t>k</w:t>
      </w:r>
      <w:bookmarkStart w:id="0" w:name="_GoBack"/>
      <w:bookmarkEnd w:id="0"/>
      <w:r w:rsidR="00871E8C" w:rsidRPr="0024311D">
        <w:rPr>
          <w:rFonts w:ascii="Times New Roman" w:hAnsi="Times New Roman" w:cs="Times New Roman"/>
          <w:sz w:val="24"/>
          <w:szCs w:val="24"/>
        </w:rPr>
        <w:t xml:space="preserve"> an automated voucher and their time of service. </w:t>
      </w:r>
      <w:r w:rsidR="00D4080C" w:rsidRPr="0024311D">
        <w:rPr>
          <w:rFonts w:ascii="Times New Roman" w:hAnsi="Times New Roman" w:cs="Times New Roman"/>
          <w:sz w:val="24"/>
          <w:szCs w:val="24"/>
        </w:rPr>
        <w:t xml:space="preserve">Also, using a similar system, the organization can accurately determine the time it takes to serve one customer and the rate at which customers depart before receiving service. Using this information, an organization can determine effective ways of reducing this waiting times. </w:t>
      </w:r>
      <w:r w:rsidR="00C42CB1" w:rsidRPr="0024311D">
        <w:rPr>
          <w:rFonts w:ascii="Times New Roman" w:hAnsi="Times New Roman" w:cs="Times New Roman"/>
          <w:sz w:val="24"/>
          <w:szCs w:val="24"/>
        </w:rPr>
        <w:t xml:space="preserve">Furthermore, through technology, it is possible for an organization to get various suggestions on how to improve their service and customer satisfaction promptly. </w:t>
      </w:r>
    </w:p>
    <w:p w:rsidR="00796DF7" w:rsidRPr="0024311D" w:rsidRDefault="00C735BD" w:rsidP="0024311D">
      <w:pPr>
        <w:spacing w:line="480" w:lineRule="auto"/>
        <w:jc w:val="center"/>
        <w:rPr>
          <w:rFonts w:ascii="Times New Roman" w:hAnsi="Times New Roman" w:cs="Times New Roman"/>
          <w:sz w:val="24"/>
          <w:szCs w:val="24"/>
        </w:rPr>
      </w:pPr>
      <w:r w:rsidRPr="0024311D">
        <w:rPr>
          <w:rFonts w:ascii="Times New Roman" w:hAnsi="Times New Roman" w:cs="Times New Roman"/>
          <w:sz w:val="24"/>
          <w:szCs w:val="24"/>
        </w:rPr>
        <w:br w:type="page"/>
      </w:r>
      <w:r w:rsidRPr="0024311D">
        <w:rPr>
          <w:rFonts w:ascii="Times New Roman" w:hAnsi="Times New Roman" w:cs="Times New Roman"/>
          <w:sz w:val="24"/>
          <w:szCs w:val="24"/>
        </w:rPr>
        <w:lastRenderedPageBreak/>
        <w:t>References</w:t>
      </w:r>
    </w:p>
    <w:p w:rsidR="00060D83" w:rsidRPr="0024311D" w:rsidRDefault="00060D83" w:rsidP="00060D83">
      <w:pPr>
        <w:spacing w:after="0" w:line="480" w:lineRule="auto"/>
        <w:ind w:left="720" w:hanging="720"/>
        <w:rPr>
          <w:rFonts w:ascii="Times New Roman" w:hAnsi="Times New Roman" w:cs="Times New Roman"/>
          <w:sz w:val="24"/>
          <w:szCs w:val="24"/>
        </w:rPr>
      </w:pPr>
      <w:r w:rsidRPr="0024311D">
        <w:rPr>
          <w:rFonts w:ascii="Times New Roman" w:hAnsi="Times New Roman" w:cs="Times New Roman"/>
          <w:sz w:val="24"/>
          <w:szCs w:val="24"/>
        </w:rPr>
        <w:t xml:space="preserve">Aziziankohan, A., Jolai, F., Khalilzadeh, M., Soltani, R., &amp; Tavakkoli-Moghaddam, R. (2017). Green supply chain management using the queuing theory to handle congestion and reduce energy consumption and emissions from supply chain transportation fleet. </w:t>
      </w:r>
      <w:r w:rsidRPr="0024311D">
        <w:rPr>
          <w:rFonts w:ascii="Times New Roman" w:hAnsi="Times New Roman" w:cs="Times New Roman"/>
          <w:i/>
          <w:iCs/>
          <w:sz w:val="24"/>
          <w:szCs w:val="24"/>
        </w:rPr>
        <w:t>Journal of Industrial Engineering and Management</w:t>
      </w:r>
      <w:r w:rsidRPr="0024311D">
        <w:rPr>
          <w:rFonts w:ascii="Times New Roman" w:hAnsi="Times New Roman" w:cs="Times New Roman"/>
          <w:sz w:val="24"/>
          <w:szCs w:val="24"/>
        </w:rPr>
        <w:t xml:space="preserve">, </w:t>
      </w:r>
      <w:r w:rsidRPr="0024311D">
        <w:rPr>
          <w:rFonts w:ascii="Times New Roman" w:hAnsi="Times New Roman" w:cs="Times New Roman"/>
          <w:i/>
          <w:iCs/>
          <w:sz w:val="24"/>
          <w:szCs w:val="24"/>
        </w:rPr>
        <w:t>10</w:t>
      </w:r>
      <w:r w:rsidRPr="0024311D">
        <w:rPr>
          <w:rFonts w:ascii="Times New Roman" w:hAnsi="Times New Roman" w:cs="Times New Roman"/>
          <w:sz w:val="24"/>
          <w:szCs w:val="24"/>
        </w:rPr>
        <w:t>(2), 213-236.</w:t>
      </w:r>
      <w:r w:rsidRPr="0024311D">
        <w:rPr>
          <w:rFonts w:ascii="Times New Roman" w:hAnsi="Times New Roman" w:cs="Times New Roman"/>
          <w:sz w:val="24"/>
          <w:szCs w:val="24"/>
        </w:rPr>
        <w:t xml:space="preserve"> </w:t>
      </w:r>
      <w:r w:rsidRPr="0024311D">
        <w:rPr>
          <w:rFonts w:ascii="Times New Roman" w:hAnsi="Times New Roman" w:cs="Times New Roman"/>
          <w:sz w:val="24"/>
          <w:szCs w:val="24"/>
        </w:rPr>
        <w:t xml:space="preserve">DOI: </w:t>
      </w:r>
      <w:hyperlink r:id="rId6" w:history="1">
        <w:r w:rsidRPr="0024311D">
          <w:rPr>
            <w:rStyle w:val="Hyperlink"/>
            <w:rFonts w:ascii="Times New Roman" w:hAnsi="Times New Roman" w:cs="Times New Roman"/>
            <w:sz w:val="24"/>
            <w:szCs w:val="24"/>
          </w:rPr>
          <w:t>http://dx.doi.org/10.3926/jiem.2170</w:t>
        </w:r>
      </w:hyperlink>
    </w:p>
    <w:p w:rsidR="00060D83" w:rsidRPr="0045421F" w:rsidRDefault="00060D83" w:rsidP="00060D83">
      <w:pPr>
        <w:spacing w:after="0" w:line="480" w:lineRule="auto"/>
        <w:ind w:left="720" w:hanging="720"/>
        <w:rPr>
          <w:rFonts w:ascii="Times New Roman" w:eastAsia="Times New Roman" w:hAnsi="Times New Roman" w:cs="Times New Roman"/>
          <w:sz w:val="24"/>
          <w:szCs w:val="24"/>
        </w:rPr>
      </w:pPr>
      <w:r w:rsidRPr="0045421F">
        <w:rPr>
          <w:rFonts w:ascii="Times New Roman" w:eastAsia="Times New Roman" w:hAnsi="Times New Roman" w:cs="Times New Roman"/>
          <w:sz w:val="24"/>
          <w:szCs w:val="24"/>
        </w:rPr>
        <w:t xml:space="preserve">Daniels, J., Zweigenthal, V., &amp; Reagon, G. (2017). Assessing the impact of a waiting time survey on reducing waiting times in urban primary care clinics in Cape Town, South Africa. </w:t>
      </w:r>
      <w:r w:rsidRPr="0045421F">
        <w:rPr>
          <w:rFonts w:ascii="Times New Roman" w:eastAsia="Times New Roman" w:hAnsi="Times New Roman" w:cs="Times New Roman"/>
          <w:i/>
          <w:iCs/>
          <w:sz w:val="24"/>
          <w:szCs w:val="24"/>
        </w:rPr>
        <w:t>Journal of public health in Africa</w:t>
      </w:r>
      <w:r w:rsidRPr="0045421F">
        <w:rPr>
          <w:rFonts w:ascii="Times New Roman" w:eastAsia="Times New Roman" w:hAnsi="Times New Roman" w:cs="Times New Roman"/>
          <w:sz w:val="24"/>
          <w:szCs w:val="24"/>
        </w:rPr>
        <w:t xml:space="preserve">, </w:t>
      </w:r>
      <w:r w:rsidRPr="0045421F">
        <w:rPr>
          <w:rFonts w:ascii="Times New Roman" w:eastAsia="Times New Roman" w:hAnsi="Times New Roman" w:cs="Times New Roman"/>
          <w:i/>
          <w:iCs/>
          <w:sz w:val="24"/>
          <w:szCs w:val="24"/>
        </w:rPr>
        <w:t>8</w:t>
      </w:r>
      <w:r w:rsidRPr="0045421F">
        <w:rPr>
          <w:rFonts w:ascii="Times New Roman" w:eastAsia="Times New Roman" w:hAnsi="Times New Roman" w:cs="Times New Roman"/>
          <w:sz w:val="24"/>
          <w:szCs w:val="24"/>
        </w:rPr>
        <w:t>(1).</w:t>
      </w:r>
      <w:r w:rsidRPr="0024311D">
        <w:rPr>
          <w:rFonts w:ascii="Times New Roman" w:eastAsia="Times New Roman" w:hAnsi="Times New Roman" w:cs="Times New Roman"/>
          <w:sz w:val="24"/>
          <w:szCs w:val="24"/>
        </w:rPr>
        <w:t xml:space="preserve"> </w:t>
      </w:r>
      <w:r w:rsidRPr="0024311D">
        <w:rPr>
          <w:rStyle w:val="doi"/>
          <w:rFonts w:ascii="Times New Roman" w:hAnsi="Times New Roman" w:cs="Times New Roman"/>
          <w:sz w:val="24"/>
          <w:szCs w:val="24"/>
        </w:rPr>
        <w:t>doi:  [</w:t>
      </w:r>
      <w:hyperlink r:id="rId7" w:tgtFrame="pmc_ext" w:history="1">
        <w:r w:rsidRPr="0024311D">
          <w:rPr>
            <w:rStyle w:val="Hyperlink"/>
            <w:rFonts w:ascii="Times New Roman" w:hAnsi="Times New Roman" w:cs="Times New Roman"/>
            <w:sz w:val="24"/>
            <w:szCs w:val="24"/>
          </w:rPr>
          <w:t>10.4081/jphia.2017.639</w:t>
        </w:r>
      </w:hyperlink>
      <w:r w:rsidRPr="0024311D">
        <w:rPr>
          <w:rStyle w:val="doi"/>
          <w:rFonts w:ascii="Times New Roman" w:hAnsi="Times New Roman" w:cs="Times New Roman"/>
          <w:sz w:val="24"/>
          <w:szCs w:val="24"/>
        </w:rPr>
        <w:t>]</w:t>
      </w:r>
    </w:p>
    <w:p w:rsidR="00060D83" w:rsidRPr="0024311D" w:rsidRDefault="00060D83" w:rsidP="00060D83">
      <w:pPr>
        <w:spacing w:after="0" w:line="480" w:lineRule="auto"/>
        <w:ind w:left="720" w:hanging="720"/>
        <w:rPr>
          <w:rFonts w:ascii="Times New Roman" w:hAnsi="Times New Roman" w:cs="Times New Roman"/>
          <w:sz w:val="24"/>
          <w:szCs w:val="24"/>
        </w:rPr>
      </w:pPr>
      <w:r w:rsidRPr="00947505">
        <w:rPr>
          <w:rFonts w:ascii="Times New Roman" w:eastAsia="Times New Roman" w:hAnsi="Times New Roman" w:cs="Times New Roman"/>
          <w:sz w:val="24"/>
          <w:szCs w:val="24"/>
        </w:rPr>
        <w:t xml:space="preserve">Gumus, S., Bubou, G. M., &amp; Oladeinde, M. H. (2017). Application of queuing theory to a fast food outfit: a study of blue meadows restaurant. </w:t>
      </w:r>
      <w:r w:rsidRPr="00947505">
        <w:rPr>
          <w:rFonts w:ascii="Times New Roman" w:eastAsia="Times New Roman" w:hAnsi="Times New Roman" w:cs="Times New Roman"/>
          <w:i/>
          <w:iCs/>
          <w:sz w:val="24"/>
          <w:szCs w:val="24"/>
        </w:rPr>
        <w:t>Independent Journal of Management &amp; Production</w:t>
      </w:r>
      <w:r w:rsidRPr="00947505">
        <w:rPr>
          <w:rFonts w:ascii="Times New Roman" w:eastAsia="Times New Roman" w:hAnsi="Times New Roman" w:cs="Times New Roman"/>
          <w:sz w:val="24"/>
          <w:szCs w:val="24"/>
        </w:rPr>
        <w:t xml:space="preserve">, </w:t>
      </w:r>
      <w:r w:rsidRPr="00947505">
        <w:rPr>
          <w:rFonts w:ascii="Times New Roman" w:eastAsia="Times New Roman" w:hAnsi="Times New Roman" w:cs="Times New Roman"/>
          <w:i/>
          <w:iCs/>
          <w:sz w:val="24"/>
          <w:szCs w:val="24"/>
        </w:rPr>
        <w:t>8</w:t>
      </w:r>
      <w:r w:rsidRPr="00947505">
        <w:rPr>
          <w:rFonts w:ascii="Times New Roman" w:eastAsia="Times New Roman" w:hAnsi="Times New Roman" w:cs="Times New Roman"/>
          <w:sz w:val="24"/>
          <w:szCs w:val="24"/>
        </w:rPr>
        <w:t>(2), 441-458.</w:t>
      </w:r>
      <w:r w:rsidRPr="0024311D">
        <w:rPr>
          <w:rFonts w:ascii="Times New Roman" w:eastAsia="Times New Roman" w:hAnsi="Times New Roman" w:cs="Times New Roman"/>
          <w:sz w:val="24"/>
          <w:szCs w:val="24"/>
        </w:rPr>
        <w:t xml:space="preserve"> </w:t>
      </w:r>
      <w:r w:rsidRPr="0024311D">
        <w:rPr>
          <w:rFonts w:ascii="Times New Roman" w:hAnsi="Times New Roman" w:cs="Times New Roman"/>
          <w:sz w:val="24"/>
          <w:szCs w:val="24"/>
        </w:rPr>
        <w:t xml:space="preserve">DOI: </w:t>
      </w:r>
      <w:hyperlink r:id="rId8" w:history="1">
        <w:r w:rsidRPr="0024311D">
          <w:rPr>
            <w:rStyle w:val="Hyperlink"/>
            <w:rFonts w:ascii="Times New Roman" w:hAnsi="Times New Roman" w:cs="Times New Roman"/>
            <w:sz w:val="24"/>
            <w:szCs w:val="24"/>
          </w:rPr>
          <w:t>http://dx.doi.org/10.14807/ijmp.v8i2.576</w:t>
        </w:r>
      </w:hyperlink>
    </w:p>
    <w:p w:rsidR="00947505" w:rsidRPr="00947505" w:rsidRDefault="00947505" w:rsidP="0024311D">
      <w:pPr>
        <w:spacing w:after="0" w:line="480" w:lineRule="auto"/>
        <w:rPr>
          <w:rFonts w:ascii="Times New Roman" w:eastAsia="Times New Roman" w:hAnsi="Times New Roman" w:cs="Times New Roman"/>
          <w:sz w:val="24"/>
          <w:szCs w:val="24"/>
        </w:rPr>
      </w:pPr>
    </w:p>
    <w:p w:rsidR="00C735BD" w:rsidRPr="0024311D" w:rsidRDefault="00C735BD" w:rsidP="0024311D">
      <w:pPr>
        <w:spacing w:after="0" w:line="480" w:lineRule="auto"/>
        <w:rPr>
          <w:rFonts w:ascii="Times New Roman" w:hAnsi="Times New Roman" w:cs="Times New Roman"/>
          <w:sz w:val="24"/>
          <w:szCs w:val="24"/>
        </w:rPr>
      </w:pPr>
    </w:p>
    <w:p w:rsidR="00060D83" w:rsidRPr="0024311D" w:rsidRDefault="00060D83">
      <w:pPr>
        <w:spacing w:after="0" w:line="480" w:lineRule="auto"/>
        <w:rPr>
          <w:rFonts w:ascii="Times New Roman" w:hAnsi="Times New Roman" w:cs="Times New Roman"/>
          <w:sz w:val="24"/>
          <w:szCs w:val="24"/>
        </w:rPr>
      </w:pPr>
    </w:p>
    <w:sectPr w:rsidR="00060D83" w:rsidRPr="0024311D" w:rsidSect="00C735B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303B" w:rsidRDefault="00E5303B" w:rsidP="00C735BD">
      <w:pPr>
        <w:spacing w:after="0" w:line="240" w:lineRule="auto"/>
      </w:pPr>
      <w:r>
        <w:separator/>
      </w:r>
    </w:p>
  </w:endnote>
  <w:endnote w:type="continuationSeparator" w:id="0">
    <w:p w:rsidR="00E5303B" w:rsidRDefault="00E5303B" w:rsidP="00C73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303B" w:rsidRDefault="00E5303B" w:rsidP="00C735BD">
      <w:pPr>
        <w:spacing w:after="0" w:line="240" w:lineRule="auto"/>
      </w:pPr>
      <w:r>
        <w:separator/>
      </w:r>
    </w:p>
  </w:footnote>
  <w:footnote w:type="continuationSeparator" w:id="0">
    <w:p w:rsidR="00E5303B" w:rsidRDefault="00E5303B" w:rsidP="00C735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9341468"/>
      <w:docPartObj>
        <w:docPartGallery w:val="Page Numbers (Top of Page)"/>
        <w:docPartUnique/>
      </w:docPartObj>
    </w:sdtPr>
    <w:sdtEndPr>
      <w:rPr>
        <w:rFonts w:ascii="Times New Roman" w:hAnsi="Times New Roman" w:cs="Times New Roman"/>
        <w:noProof/>
        <w:sz w:val="24"/>
        <w:szCs w:val="24"/>
      </w:rPr>
    </w:sdtEndPr>
    <w:sdtContent>
      <w:p w:rsidR="00C735BD" w:rsidRPr="00C735BD" w:rsidRDefault="00C735BD" w:rsidP="00C735BD">
        <w:pPr>
          <w:pStyle w:val="Header"/>
          <w:spacing w:line="480" w:lineRule="auto"/>
          <w:jc w:val="right"/>
          <w:rPr>
            <w:rFonts w:ascii="Times New Roman" w:hAnsi="Times New Roman" w:cs="Times New Roman"/>
            <w:sz w:val="24"/>
            <w:szCs w:val="24"/>
          </w:rPr>
        </w:pPr>
        <w:r w:rsidRPr="00C735BD">
          <w:rPr>
            <w:rFonts w:ascii="Times New Roman" w:hAnsi="Times New Roman" w:cs="Times New Roman"/>
            <w:sz w:val="24"/>
            <w:szCs w:val="24"/>
          </w:rPr>
          <w:t>THE QUEUING THEORY</w:t>
        </w:r>
        <w:r>
          <w:rPr>
            <w:rFonts w:ascii="Times New Roman" w:hAnsi="Times New Roman" w:cs="Times New Roman"/>
            <w:sz w:val="24"/>
            <w:szCs w:val="24"/>
          </w:rPr>
          <w:tab/>
        </w:r>
        <w:r>
          <w:rPr>
            <w:rFonts w:ascii="Times New Roman" w:hAnsi="Times New Roman" w:cs="Times New Roman"/>
            <w:sz w:val="24"/>
            <w:szCs w:val="24"/>
          </w:rPr>
          <w:tab/>
        </w:r>
        <w:r w:rsidRPr="00C735BD">
          <w:rPr>
            <w:rFonts w:ascii="Times New Roman" w:hAnsi="Times New Roman" w:cs="Times New Roman"/>
            <w:sz w:val="24"/>
            <w:szCs w:val="24"/>
          </w:rPr>
          <w:t xml:space="preserve"> </w:t>
        </w:r>
        <w:r w:rsidRPr="00C735BD">
          <w:rPr>
            <w:rFonts w:ascii="Times New Roman" w:hAnsi="Times New Roman" w:cs="Times New Roman"/>
            <w:sz w:val="24"/>
            <w:szCs w:val="24"/>
          </w:rPr>
          <w:fldChar w:fldCharType="begin"/>
        </w:r>
        <w:r w:rsidRPr="00C735BD">
          <w:rPr>
            <w:rFonts w:ascii="Times New Roman" w:hAnsi="Times New Roman" w:cs="Times New Roman"/>
            <w:sz w:val="24"/>
            <w:szCs w:val="24"/>
          </w:rPr>
          <w:instrText xml:space="preserve"> PAGE   \* MERGEFORMAT </w:instrText>
        </w:r>
        <w:r w:rsidRPr="00C735BD">
          <w:rPr>
            <w:rFonts w:ascii="Times New Roman" w:hAnsi="Times New Roman" w:cs="Times New Roman"/>
            <w:sz w:val="24"/>
            <w:szCs w:val="24"/>
          </w:rPr>
          <w:fldChar w:fldCharType="separate"/>
        </w:r>
        <w:r w:rsidR="0070261D">
          <w:rPr>
            <w:rFonts w:ascii="Times New Roman" w:hAnsi="Times New Roman" w:cs="Times New Roman"/>
            <w:noProof/>
            <w:sz w:val="24"/>
            <w:szCs w:val="24"/>
          </w:rPr>
          <w:t>3</w:t>
        </w:r>
        <w:r w:rsidRPr="00C735BD">
          <w:rPr>
            <w:rFonts w:ascii="Times New Roman" w:hAnsi="Times New Roman" w:cs="Times New Roman"/>
            <w:noProof/>
            <w:sz w:val="24"/>
            <w:szCs w:val="24"/>
          </w:rPr>
          <w:fldChar w:fldCharType="end"/>
        </w:r>
      </w:p>
    </w:sdtContent>
  </w:sdt>
  <w:p w:rsidR="00C735BD" w:rsidRDefault="00C735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5795" w:rsidRPr="00E65795" w:rsidRDefault="00E65795" w:rsidP="00E65795">
    <w:pPr>
      <w:pStyle w:val="Header"/>
      <w:spacing w:line="480" w:lineRule="auto"/>
      <w:jc w:val="right"/>
      <w:rPr>
        <w:rFonts w:ascii="Times New Roman" w:hAnsi="Times New Roman" w:cs="Times New Roman"/>
        <w:sz w:val="24"/>
        <w:szCs w:val="24"/>
      </w:rPr>
    </w:pPr>
    <w:r w:rsidRPr="00E65795">
      <w:rPr>
        <w:rFonts w:ascii="Times New Roman" w:hAnsi="Times New Roman" w:cs="Times New Roman"/>
        <w:sz w:val="24"/>
        <w:szCs w:val="24"/>
      </w:rPr>
      <w:t xml:space="preserve">Running head: </w:t>
    </w:r>
    <w:r w:rsidRPr="00E65795">
      <w:rPr>
        <w:rFonts w:ascii="Times New Roman" w:hAnsi="Times New Roman" w:cs="Times New Roman"/>
        <w:sz w:val="24"/>
        <w:szCs w:val="24"/>
      </w:rPr>
      <w:t>THE QUEUING THEORY</w:t>
    </w:r>
    <w:r>
      <w:rPr>
        <w:rFonts w:ascii="Times New Roman" w:hAnsi="Times New Roman" w:cs="Times New Roman"/>
        <w:sz w:val="24"/>
        <w:szCs w:val="24"/>
      </w:rPr>
      <w:tab/>
    </w:r>
    <w:r>
      <w:rPr>
        <w:rFonts w:ascii="Times New Roman" w:hAnsi="Times New Roman" w:cs="Times New Roman"/>
        <w:sz w:val="24"/>
        <w:szCs w:val="24"/>
      </w:rPr>
      <w:tab/>
    </w:r>
    <w:r w:rsidRPr="00E65795">
      <w:rPr>
        <w:rFonts w:ascii="Times New Roman" w:hAnsi="Times New Roman" w:cs="Times New Roman"/>
        <w:sz w:val="24"/>
        <w:szCs w:val="24"/>
      </w:rPr>
      <w:t xml:space="preserve"> </w:t>
    </w:r>
    <w:sdt>
      <w:sdtPr>
        <w:rPr>
          <w:rFonts w:ascii="Times New Roman" w:hAnsi="Times New Roman" w:cs="Times New Roman"/>
          <w:sz w:val="24"/>
          <w:szCs w:val="24"/>
        </w:rPr>
        <w:id w:val="2033905402"/>
        <w:docPartObj>
          <w:docPartGallery w:val="Page Numbers (Top of Page)"/>
          <w:docPartUnique/>
        </w:docPartObj>
      </w:sdtPr>
      <w:sdtEndPr>
        <w:rPr>
          <w:noProof/>
        </w:rPr>
      </w:sdtEndPr>
      <w:sdtContent>
        <w:r w:rsidRPr="00E65795">
          <w:rPr>
            <w:rFonts w:ascii="Times New Roman" w:hAnsi="Times New Roman" w:cs="Times New Roman"/>
            <w:sz w:val="24"/>
            <w:szCs w:val="24"/>
          </w:rPr>
          <w:fldChar w:fldCharType="begin"/>
        </w:r>
        <w:r w:rsidRPr="00E65795">
          <w:rPr>
            <w:rFonts w:ascii="Times New Roman" w:hAnsi="Times New Roman" w:cs="Times New Roman"/>
            <w:sz w:val="24"/>
            <w:szCs w:val="24"/>
          </w:rPr>
          <w:instrText xml:space="preserve"> PAGE   \* MERGEFORMAT </w:instrText>
        </w:r>
        <w:r w:rsidRPr="00E65795">
          <w:rPr>
            <w:rFonts w:ascii="Times New Roman" w:hAnsi="Times New Roman" w:cs="Times New Roman"/>
            <w:sz w:val="24"/>
            <w:szCs w:val="24"/>
          </w:rPr>
          <w:fldChar w:fldCharType="separate"/>
        </w:r>
        <w:r w:rsidR="0070261D">
          <w:rPr>
            <w:rFonts w:ascii="Times New Roman" w:hAnsi="Times New Roman" w:cs="Times New Roman"/>
            <w:noProof/>
            <w:sz w:val="24"/>
            <w:szCs w:val="24"/>
          </w:rPr>
          <w:t>1</w:t>
        </w:r>
        <w:r w:rsidRPr="00E65795">
          <w:rPr>
            <w:rFonts w:ascii="Times New Roman" w:hAnsi="Times New Roman" w:cs="Times New Roman"/>
            <w:noProof/>
            <w:sz w:val="24"/>
            <w:szCs w:val="24"/>
          </w:rPr>
          <w:fldChar w:fldCharType="end"/>
        </w:r>
      </w:sdtContent>
    </w:sdt>
  </w:p>
  <w:p w:rsidR="00C735BD" w:rsidRDefault="00C735B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DFB"/>
    <w:rsid w:val="00060D83"/>
    <w:rsid w:val="00066BDC"/>
    <w:rsid w:val="00126229"/>
    <w:rsid w:val="0024311D"/>
    <w:rsid w:val="00412DFB"/>
    <w:rsid w:val="0045421F"/>
    <w:rsid w:val="004E0CAB"/>
    <w:rsid w:val="00676336"/>
    <w:rsid w:val="0070261D"/>
    <w:rsid w:val="00796DF7"/>
    <w:rsid w:val="00871E8C"/>
    <w:rsid w:val="008729FB"/>
    <w:rsid w:val="00947505"/>
    <w:rsid w:val="00A70149"/>
    <w:rsid w:val="00AB0E20"/>
    <w:rsid w:val="00BA12EB"/>
    <w:rsid w:val="00C42CB1"/>
    <w:rsid w:val="00C664CD"/>
    <w:rsid w:val="00C735BD"/>
    <w:rsid w:val="00D4080C"/>
    <w:rsid w:val="00D91347"/>
    <w:rsid w:val="00E5303B"/>
    <w:rsid w:val="00E65795"/>
    <w:rsid w:val="00F03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5E3D36-450E-401C-A514-CB3B57C1E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5BD"/>
  </w:style>
  <w:style w:type="paragraph" w:styleId="Footer">
    <w:name w:val="footer"/>
    <w:basedOn w:val="Normal"/>
    <w:link w:val="FooterChar"/>
    <w:uiPriority w:val="99"/>
    <w:unhideWhenUsed/>
    <w:rsid w:val="00C735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5BD"/>
  </w:style>
  <w:style w:type="character" w:styleId="Hyperlink">
    <w:name w:val="Hyperlink"/>
    <w:basedOn w:val="DefaultParagraphFont"/>
    <w:uiPriority w:val="99"/>
    <w:semiHidden/>
    <w:unhideWhenUsed/>
    <w:rsid w:val="00947505"/>
    <w:rPr>
      <w:color w:val="0000FF"/>
      <w:u w:val="single"/>
    </w:rPr>
  </w:style>
  <w:style w:type="character" w:customStyle="1" w:styleId="doi">
    <w:name w:val="doi"/>
    <w:basedOn w:val="DefaultParagraphFont"/>
    <w:rsid w:val="004542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0488304">
      <w:bodyDiv w:val="1"/>
      <w:marLeft w:val="0"/>
      <w:marRight w:val="0"/>
      <w:marTop w:val="0"/>
      <w:marBottom w:val="0"/>
      <w:divBdr>
        <w:top w:val="none" w:sz="0" w:space="0" w:color="auto"/>
        <w:left w:val="none" w:sz="0" w:space="0" w:color="auto"/>
        <w:bottom w:val="none" w:sz="0" w:space="0" w:color="auto"/>
        <w:right w:val="none" w:sz="0" w:space="0" w:color="auto"/>
      </w:divBdr>
      <w:divsChild>
        <w:div w:id="431514336">
          <w:marLeft w:val="0"/>
          <w:marRight w:val="0"/>
          <w:marTop w:val="0"/>
          <w:marBottom w:val="0"/>
          <w:divBdr>
            <w:top w:val="none" w:sz="0" w:space="0" w:color="auto"/>
            <w:left w:val="none" w:sz="0" w:space="0" w:color="auto"/>
            <w:bottom w:val="none" w:sz="0" w:space="0" w:color="auto"/>
            <w:right w:val="none" w:sz="0" w:space="0" w:color="auto"/>
          </w:divBdr>
        </w:div>
      </w:divsChild>
    </w:div>
    <w:div w:id="1171338636">
      <w:bodyDiv w:val="1"/>
      <w:marLeft w:val="0"/>
      <w:marRight w:val="0"/>
      <w:marTop w:val="0"/>
      <w:marBottom w:val="0"/>
      <w:divBdr>
        <w:top w:val="none" w:sz="0" w:space="0" w:color="auto"/>
        <w:left w:val="none" w:sz="0" w:space="0" w:color="auto"/>
        <w:bottom w:val="none" w:sz="0" w:space="0" w:color="auto"/>
        <w:right w:val="none" w:sz="0" w:space="0" w:color="auto"/>
      </w:divBdr>
      <w:divsChild>
        <w:div w:id="2046833799">
          <w:marLeft w:val="0"/>
          <w:marRight w:val="0"/>
          <w:marTop w:val="0"/>
          <w:marBottom w:val="0"/>
          <w:divBdr>
            <w:top w:val="none" w:sz="0" w:space="0" w:color="auto"/>
            <w:left w:val="none" w:sz="0" w:space="0" w:color="auto"/>
            <w:bottom w:val="none" w:sz="0" w:space="0" w:color="auto"/>
            <w:right w:val="none" w:sz="0" w:space="0" w:color="auto"/>
          </w:divBdr>
        </w:div>
      </w:divsChild>
    </w:div>
    <w:div w:id="1776440485">
      <w:bodyDiv w:val="1"/>
      <w:marLeft w:val="0"/>
      <w:marRight w:val="0"/>
      <w:marTop w:val="0"/>
      <w:marBottom w:val="0"/>
      <w:divBdr>
        <w:top w:val="none" w:sz="0" w:space="0" w:color="auto"/>
        <w:left w:val="none" w:sz="0" w:space="0" w:color="auto"/>
        <w:bottom w:val="none" w:sz="0" w:space="0" w:color="auto"/>
        <w:right w:val="none" w:sz="0" w:space="0" w:color="auto"/>
      </w:divBdr>
      <w:divsChild>
        <w:div w:id="1445921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4807/ijmp.v8i2.576" TargetMode="External"/><Relationship Id="rId3" Type="http://schemas.openxmlformats.org/officeDocument/2006/relationships/webSettings" Target="webSettings.xml"/><Relationship Id="rId7" Type="http://schemas.openxmlformats.org/officeDocument/2006/relationships/hyperlink" Target="https://dx.doi.org/10.4081%2Fjphia.2017.63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3926/jiem.217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2018-11-07T00:09:00Z</dcterms:created>
  <dcterms:modified xsi:type="dcterms:W3CDTF">2018-11-07T01:05:00Z</dcterms:modified>
</cp:coreProperties>
</file>